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6528" w14:textId="7BC29B66" w:rsidR="00A03680" w:rsidRDefault="00303008" w:rsidP="00665239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CenSARA </w:t>
      </w:r>
      <w:r w:rsidR="00AB2241">
        <w:rPr>
          <w:rFonts w:eastAsia="Times New Roman"/>
        </w:rPr>
        <w:t>REGIONAL HAZE 2021</w:t>
      </w:r>
      <w:r w:rsidR="00665239" w:rsidRPr="00665239">
        <w:rPr>
          <w:rFonts w:eastAsia="Times New Roman"/>
        </w:rPr>
        <w:t xml:space="preserve"> SIP REVISION</w:t>
      </w:r>
      <w:r w:rsidR="00040D8A">
        <w:rPr>
          <w:rFonts w:eastAsia="Times New Roman"/>
        </w:rPr>
        <w:t xml:space="preserve"> TIMELINE</w:t>
      </w:r>
    </w:p>
    <w:p w14:paraId="56D3773D" w14:textId="2BF7A0D1" w:rsidR="00665239" w:rsidRPr="00665239" w:rsidRDefault="00AB2241" w:rsidP="004A1F92">
      <w:pPr>
        <w:pStyle w:val="Heading2"/>
      </w:pPr>
      <w:r>
        <w:t>SIP Adoption and Submittal Phase</w:t>
      </w:r>
    </w:p>
    <w:tbl>
      <w:tblPr>
        <w:tblStyle w:val="TCEQTable-Tahoma"/>
        <w:tblW w:w="13190" w:type="dxa"/>
        <w:tblLayout w:type="fixed"/>
        <w:tblLook w:val="04A0" w:firstRow="1" w:lastRow="0" w:firstColumn="1" w:lastColumn="0" w:noHBand="0" w:noVBand="1"/>
      </w:tblPr>
      <w:tblGrid>
        <w:gridCol w:w="4194"/>
        <w:gridCol w:w="1526"/>
        <w:gridCol w:w="3735"/>
        <w:gridCol w:w="3735"/>
      </w:tblGrid>
      <w:tr w:rsidR="00B82BF7" w:rsidRPr="004A1F92" w14:paraId="24FAA699" w14:textId="451A7C12" w:rsidTr="00B82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4194" w:type="dxa"/>
            <w:hideMark/>
          </w:tcPr>
          <w:p w14:paraId="0992327C" w14:textId="77777777" w:rsidR="00B82BF7" w:rsidRPr="004A1F92" w:rsidRDefault="00B82BF7" w:rsidP="004A1F92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4A1F9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1526" w:type="dxa"/>
            <w:hideMark/>
          </w:tcPr>
          <w:p w14:paraId="48A771EC" w14:textId="266525A0" w:rsidR="00B82BF7" w:rsidRPr="004A1F92" w:rsidRDefault="00B82BF7" w:rsidP="00AB2241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Estimated Completion</w:t>
            </w:r>
            <w:r w:rsidRPr="004A1F9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Date</w:t>
            </w:r>
          </w:p>
        </w:tc>
        <w:tc>
          <w:tcPr>
            <w:tcW w:w="3735" w:type="dxa"/>
          </w:tcPr>
          <w:p w14:paraId="20834A6A" w14:textId="1BD92DCE" w:rsidR="00B82BF7" w:rsidRDefault="00B82BF7" w:rsidP="004A1F92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Other RPO/MJO Work</w:t>
            </w:r>
          </w:p>
        </w:tc>
        <w:tc>
          <w:tcPr>
            <w:tcW w:w="3735" w:type="dxa"/>
          </w:tcPr>
          <w:p w14:paraId="24168D97" w14:textId="4AE078B3" w:rsidR="00B82BF7" w:rsidRDefault="00B82BF7" w:rsidP="004A1F92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Criteria Pollutant SIP</w:t>
            </w:r>
          </w:p>
        </w:tc>
      </w:tr>
      <w:tr w:rsidR="00B82BF7" w:rsidRPr="004A1F92" w14:paraId="2FA9AC51" w14:textId="1042A589" w:rsidTr="00B82BF7">
        <w:trPr>
          <w:trHeight w:val="300"/>
        </w:trPr>
        <w:tc>
          <w:tcPr>
            <w:tcW w:w="4194" w:type="dxa"/>
            <w:hideMark/>
          </w:tcPr>
          <w:p w14:paraId="3ED5FD25" w14:textId="10A5C06A" w:rsidR="00B82BF7" w:rsidRPr="004A1F92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 SIP and supporting documents showing 2028 progress submitted to EPA</w:t>
            </w:r>
          </w:p>
        </w:tc>
        <w:tc>
          <w:tcPr>
            <w:tcW w:w="1526" w:type="dxa"/>
            <w:hideMark/>
          </w:tcPr>
          <w:p w14:paraId="325D4BCF" w14:textId="6239C7FF" w:rsidR="00B82BF7" w:rsidRPr="004A1F9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F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31, 2021</w:t>
            </w:r>
          </w:p>
        </w:tc>
        <w:tc>
          <w:tcPr>
            <w:tcW w:w="3735" w:type="dxa"/>
          </w:tcPr>
          <w:p w14:paraId="5EBA2116" w14:textId="77777777" w:rsidR="00B82BF7" w:rsidRPr="00244E5B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</w:tcPr>
          <w:p w14:paraId="643A4ED8" w14:textId="67CA80C0" w:rsidR="00B82B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44E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2010 SO2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NAAQS </w:t>
            </w:r>
            <w:r w:rsidRPr="00244E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Phase II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area attainment deadlines– Feb 2023</w:t>
            </w:r>
          </w:p>
          <w:p w14:paraId="084C7FB3" w14:textId="77777777" w:rsidR="00B82B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0BEB20BF" w14:textId="54AEF75C" w:rsidR="00B82B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2010 SO2 NAAQS Phase III </w:t>
            </w:r>
            <w:r w:rsidR="002A3E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monitoring areas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attain demo SIPs due Aug 2022 with Feb. 2026 attainment deadline</w:t>
            </w:r>
          </w:p>
          <w:p w14:paraId="020315DB" w14:textId="77777777" w:rsidR="00B82B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67D53DC7" w14:textId="5A677A2E" w:rsidR="00B82B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2012 PM2.5 NAAQS area attainment deadlines – Dec. 2021-2025</w:t>
            </w:r>
          </w:p>
        </w:tc>
      </w:tr>
      <w:tr w:rsidR="00B82BF7" w:rsidRPr="004A1F92" w14:paraId="1FD42061" w14:textId="7AAFE04B" w:rsidTr="00B82BF7">
        <w:trPr>
          <w:trHeight w:val="300"/>
        </w:trPr>
        <w:tc>
          <w:tcPr>
            <w:tcW w:w="4194" w:type="dxa"/>
            <w:hideMark/>
          </w:tcPr>
          <w:p w14:paraId="1B446C4E" w14:textId="41D35A41" w:rsidR="00B82BF7" w:rsidRPr="004A1F92" w:rsidRDefault="00B82BF7" w:rsidP="000A4DE1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State approval of final SIP and supporting documents</w:t>
            </w:r>
          </w:p>
        </w:tc>
        <w:tc>
          <w:tcPr>
            <w:tcW w:w="1526" w:type="dxa"/>
            <w:hideMark/>
          </w:tcPr>
          <w:p w14:paraId="2AFBADC0" w14:textId="16390274" w:rsidR="00B82BF7" w:rsidRPr="004A1F9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15, 2021</w:t>
            </w:r>
            <w:r w:rsidRPr="004A1F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5" w:type="dxa"/>
          </w:tcPr>
          <w:p w14:paraId="41731B3F" w14:textId="77777777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</w:tcPr>
          <w:p w14:paraId="483C97C1" w14:textId="259432F1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82BF7" w:rsidRPr="004A1F92" w14:paraId="1F7C5FBB" w14:textId="5796A05A" w:rsidTr="00B82BF7">
        <w:trPr>
          <w:trHeight w:val="300"/>
        </w:trPr>
        <w:tc>
          <w:tcPr>
            <w:tcW w:w="4194" w:type="dxa"/>
          </w:tcPr>
          <w:p w14:paraId="4DE08BE9" w14:textId="79E903FB" w:rsidR="00B82BF7" w:rsidRPr="004A1F92" w:rsidRDefault="00B82BF7" w:rsidP="00AB2241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Complete response to comments and revisions to final draft documents</w:t>
            </w:r>
          </w:p>
        </w:tc>
        <w:tc>
          <w:tcPr>
            <w:tcW w:w="1526" w:type="dxa"/>
          </w:tcPr>
          <w:p w14:paraId="3A643C4B" w14:textId="7B4AB32F" w:rsidR="00B82BF7" w:rsidRPr="004A1F9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1, 2021</w:t>
            </w:r>
          </w:p>
        </w:tc>
        <w:tc>
          <w:tcPr>
            <w:tcW w:w="3735" w:type="dxa"/>
          </w:tcPr>
          <w:p w14:paraId="43EEAD5B" w14:textId="77777777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</w:tcPr>
          <w:p w14:paraId="48928359" w14:textId="77E9159A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82BF7" w:rsidRPr="004A1F92" w14:paraId="0091A4CA" w14:textId="37C5C154" w:rsidTr="00B82BF7">
        <w:trPr>
          <w:trHeight w:val="300"/>
        </w:trPr>
        <w:tc>
          <w:tcPr>
            <w:tcW w:w="4194" w:type="dxa"/>
          </w:tcPr>
          <w:p w14:paraId="7E31E589" w14:textId="6B22874C" w:rsidR="00B82BF7" w:rsidRPr="004A1F92" w:rsidRDefault="00B82BF7" w:rsidP="004A1F9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 comment period for SIP and rule revisions ends</w:t>
            </w:r>
          </w:p>
        </w:tc>
        <w:tc>
          <w:tcPr>
            <w:tcW w:w="1526" w:type="dxa"/>
          </w:tcPr>
          <w:p w14:paraId="5B3FC183" w14:textId="26AD6021" w:rsidR="00B82BF7" w:rsidRPr="004A1F9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 1, 2021</w:t>
            </w:r>
          </w:p>
        </w:tc>
        <w:tc>
          <w:tcPr>
            <w:tcW w:w="3735" w:type="dxa"/>
          </w:tcPr>
          <w:p w14:paraId="00BFB0F5" w14:textId="77777777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</w:tcPr>
          <w:p w14:paraId="38967EBF" w14:textId="367D5201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82BF7" w:rsidRPr="004A1F92" w14:paraId="61F479CF" w14:textId="008926F4" w:rsidTr="00B82BF7">
        <w:trPr>
          <w:trHeight w:val="300"/>
        </w:trPr>
        <w:tc>
          <w:tcPr>
            <w:tcW w:w="4194" w:type="dxa"/>
          </w:tcPr>
          <w:p w14:paraId="0E165C12" w14:textId="0DFBD85E" w:rsidR="00B82BF7" w:rsidRPr="004A1F92" w:rsidRDefault="00B82BF7" w:rsidP="00AB2241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Complete revisions based on FLM comments and start public comment period for SIP and rule revisions; hearings held</w:t>
            </w:r>
          </w:p>
        </w:tc>
        <w:tc>
          <w:tcPr>
            <w:tcW w:w="1526" w:type="dxa"/>
          </w:tcPr>
          <w:p w14:paraId="0AD6CE0C" w14:textId="0DF67ACC" w:rsidR="00B82BF7" w:rsidRPr="004A1F9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1, 2021</w:t>
            </w:r>
          </w:p>
        </w:tc>
        <w:tc>
          <w:tcPr>
            <w:tcW w:w="3735" w:type="dxa"/>
          </w:tcPr>
          <w:p w14:paraId="3ACD4E8D" w14:textId="77777777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</w:tcPr>
          <w:p w14:paraId="28A80FA5" w14:textId="54F44A25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82BF7" w:rsidRPr="004A1F92" w14:paraId="3D84E0F3" w14:textId="526CFED7" w:rsidTr="00B82BF7">
        <w:trPr>
          <w:trHeight w:val="300"/>
        </w:trPr>
        <w:tc>
          <w:tcPr>
            <w:tcW w:w="4194" w:type="dxa"/>
          </w:tcPr>
          <w:p w14:paraId="7A11E928" w14:textId="3393A72C" w:rsidR="00B82BF7" w:rsidRPr="004A1F92" w:rsidRDefault="00B82BF7" w:rsidP="00AB2241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FLM consultation completed</w:t>
            </w:r>
          </w:p>
        </w:tc>
        <w:tc>
          <w:tcPr>
            <w:tcW w:w="1526" w:type="dxa"/>
          </w:tcPr>
          <w:p w14:paraId="1C2AA562" w14:textId="25E09E6A" w:rsidR="00B82BF7" w:rsidRPr="004A1F9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 2021</w:t>
            </w:r>
          </w:p>
        </w:tc>
        <w:tc>
          <w:tcPr>
            <w:tcW w:w="3735" w:type="dxa"/>
          </w:tcPr>
          <w:p w14:paraId="6FBF9803" w14:textId="77777777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</w:tcPr>
          <w:p w14:paraId="3A79518A" w14:textId="714B45BF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82BF7" w:rsidRPr="004A1F92" w14:paraId="3C375B2E" w14:textId="5B39EBAE" w:rsidTr="00B82BF7">
        <w:trPr>
          <w:trHeight w:val="300"/>
        </w:trPr>
        <w:tc>
          <w:tcPr>
            <w:tcW w:w="4194" w:type="dxa"/>
          </w:tcPr>
          <w:p w14:paraId="0C248FF4" w14:textId="697747BF" w:rsidR="00B82B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Official FLM consultation begins (EPA considers between 120 and 60 days before public comment period to be adequate timeframe  – final rule, Jan. 2017)</w:t>
            </w:r>
          </w:p>
        </w:tc>
        <w:tc>
          <w:tcPr>
            <w:tcW w:w="1526" w:type="dxa"/>
          </w:tcPr>
          <w:p w14:paraId="71B335EA" w14:textId="2B04928F" w:rsidR="00B82BF7" w:rsidRPr="004A1F9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February 2021</w:t>
            </w:r>
          </w:p>
        </w:tc>
        <w:tc>
          <w:tcPr>
            <w:tcW w:w="3735" w:type="dxa"/>
          </w:tcPr>
          <w:p w14:paraId="0229E23F" w14:textId="77777777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</w:tcPr>
          <w:p w14:paraId="5813562A" w14:textId="24378D06" w:rsidR="00B82BF7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62F6D0CD" w14:textId="77777777" w:rsidR="004A1F92" w:rsidRDefault="004A1F92" w:rsidP="004A1F92">
      <w:pPr>
        <w:pStyle w:val="BodyText"/>
      </w:pPr>
    </w:p>
    <w:p w14:paraId="31B53B44" w14:textId="3CE5F98C" w:rsidR="004A1F92" w:rsidRDefault="00AB2241" w:rsidP="004A1F92">
      <w:pPr>
        <w:pStyle w:val="Heading2"/>
      </w:pPr>
      <w:r>
        <w:t xml:space="preserve">SIP </w:t>
      </w:r>
      <w:r w:rsidR="004A1F92">
        <w:t>Development Phase</w:t>
      </w:r>
    </w:p>
    <w:tbl>
      <w:tblPr>
        <w:tblStyle w:val="TCEQTable-Tahoma"/>
        <w:tblW w:w="5000" w:type="pct"/>
        <w:tblLook w:val="04A0" w:firstRow="1" w:lastRow="0" w:firstColumn="1" w:lastColumn="0" w:noHBand="0" w:noVBand="1"/>
      </w:tblPr>
      <w:tblGrid>
        <w:gridCol w:w="4189"/>
        <w:gridCol w:w="1477"/>
        <w:gridCol w:w="3762"/>
        <w:gridCol w:w="3762"/>
      </w:tblGrid>
      <w:tr w:rsidR="00B82BF7" w:rsidRPr="004A1F92" w14:paraId="36A480EA" w14:textId="3A325A5E" w:rsidTr="00B82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tcW w:w="1588" w:type="pct"/>
            <w:hideMark/>
          </w:tcPr>
          <w:p w14:paraId="10AF5DAC" w14:textId="77777777" w:rsidR="00B82BF7" w:rsidRPr="004A1F92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4A1F9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560" w:type="pct"/>
            <w:hideMark/>
          </w:tcPr>
          <w:p w14:paraId="32A94B47" w14:textId="5A18E5FD" w:rsidR="00B82BF7" w:rsidRPr="004A1F92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B224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Estimated Completion Date</w:t>
            </w:r>
          </w:p>
        </w:tc>
        <w:tc>
          <w:tcPr>
            <w:tcW w:w="1426" w:type="pct"/>
          </w:tcPr>
          <w:p w14:paraId="2035394B" w14:textId="3E076949" w:rsidR="00B82B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Other RPO/MJO Work</w:t>
            </w:r>
          </w:p>
        </w:tc>
        <w:tc>
          <w:tcPr>
            <w:tcW w:w="1426" w:type="pct"/>
          </w:tcPr>
          <w:p w14:paraId="38C19E18" w14:textId="3A17055B" w:rsidR="00B82BF7" w:rsidRPr="00AB2241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Criteria Pollutant SIP</w:t>
            </w:r>
          </w:p>
        </w:tc>
      </w:tr>
      <w:tr w:rsidR="00B82BF7" w:rsidRPr="00A32F72" w14:paraId="3CCB14B2" w14:textId="76DABF4E" w:rsidTr="00B82BF7">
        <w:trPr>
          <w:trHeight w:val="300"/>
        </w:trPr>
        <w:tc>
          <w:tcPr>
            <w:tcW w:w="1588" w:type="pct"/>
            <w:hideMark/>
          </w:tcPr>
          <w:p w14:paraId="5FF2557E" w14:textId="34730F43" w:rsidR="00B82BF7" w:rsidRPr="00A32F72" w:rsidRDefault="00B82BF7" w:rsidP="000016F4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State agency approval of final draft documents</w:t>
            </w:r>
          </w:p>
        </w:tc>
        <w:tc>
          <w:tcPr>
            <w:tcW w:w="560" w:type="pct"/>
            <w:hideMark/>
          </w:tcPr>
          <w:p w14:paraId="6EC69D5C" w14:textId="55FFF755" w:rsidR="00B82BF7" w:rsidRPr="00A32F72" w:rsidRDefault="00B82BF7" w:rsidP="00D7136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February 2021</w:t>
            </w:r>
            <w:r w:rsidRPr="00A32F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pct"/>
          </w:tcPr>
          <w:p w14:paraId="2127C488" w14:textId="77777777" w:rsidR="00B82BF7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pct"/>
          </w:tcPr>
          <w:p w14:paraId="40EA0334" w14:textId="34E3C5CB" w:rsidR="00B82BF7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82BF7" w:rsidRPr="00A32F72" w14:paraId="164DB525" w14:textId="6C89C312" w:rsidTr="00B82BF7">
        <w:trPr>
          <w:trHeight w:val="600"/>
        </w:trPr>
        <w:tc>
          <w:tcPr>
            <w:tcW w:w="1588" w:type="pct"/>
            <w:hideMark/>
          </w:tcPr>
          <w:p w14:paraId="55E5BF90" w14:textId="44F3A960" w:rsidR="00B82BF7" w:rsidRPr="00A32F72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 draft documents (SIP and supporting documents) completed</w:t>
            </w:r>
          </w:p>
        </w:tc>
        <w:tc>
          <w:tcPr>
            <w:tcW w:w="560" w:type="pct"/>
            <w:hideMark/>
          </w:tcPr>
          <w:p w14:paraId="69F2DB6A" w14:textId="4601F82F" w:rsidR="00B82BF7" w:rsidRPr="00A32F72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January 2021</w:t>
            </w:r>
            <w:r w:rsidRPr="00A32F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pct"/>
          </w:tcPr>
          <w:p w14:paraId="7F2916FE" w14:textId="77777777" w:rsidR="00B82BF7" w:rsidRPr="00D71362" w:rsidRDefault="00B82BF7" w:rsidP="00AB2241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1426" w:type="pct"/>
          </w:tcPr>
          <w:p w14:paraId="7C0D79EE" w14:textId="0DAB4956" w:rsidR="00B82BF7" w:rsidRPr="00D71362" w:rsidRDefault="00B82BF7" w:rsidP="00AB2241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</w:tr>
      <w:tr w:rsidR="00B82BF7" w:rsidRPr="00A32F72" w14:paraId="40E43EE7" w14:textId="5B332CD8" w:rsidTr="00B82BF7">
        <w:trPr>
          <w:trHeight w:val="300"/>
        </w:trPr>
        <w:tc>
          <w:tcPr>
            <w:tcW w:w="1588" w:type="pct"/>
            <w:hideMark/>
          </w:tcPr>
          <w:p w14:paraId="7EEDE43F" w14:textId="77777777" w:rsidR="00B82BF7" w:rsidRDefault="00B82BF7" w:rsidP="000665B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scale modeling with states updated LTS’ to determine each Class I Area’s RPG for 2028 – need to show improvement on 20% most impaired days; no degradation on 20% clearest days</w:t>
            </w:r>
          </w:p>
          <w:p w14:paraId="0E8B687B" w14:textId="28BAD817" w:rsidR="00B82BF7" w:rsidRPr="00A32F72" w:rsidRDefault="00B82BF7" w:rsidP="000665B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Adjust LTS and remodel if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add’l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control measures are found to meet the 4 factors</w:t>
            </w:r>
          </w:p>
        </w:tc>
        <w:tc>
          <w:tcPr>
            <w:tcW w:w="560" w:type="pct"/>
            <w:hideMark/>
          </w:tcPr>
          <w:p w14:paraId="1533E764" w14:textId="6F960248" w:rsidR="00B82BF7" w:rsidRPr="00A32F72" w:rsidRDefault="00B82BF7" w:rsidP="000665B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2F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2020</w:t>
            </w:r>
          </w:p>
        </w:tc>
        <w:tc>
          <w:tcPr>
            <w:tcW w:w="1426" w:type="pct"/>
          </w:tcPr>
          <w:p w14:paraId="2986194F" w14:textId="77777777" w:rsidR="00B82BF7" w:rsidRDefault="00B82BF7" w:rsidP="000665B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pct"/>
          </w:tcPr>
          <w:p w14:paraId="554C5294" w14:textId="063D47F9" w:rsidR="00B82BF7" w:rsidRDefault="00B82BF7" w:rsidP="000665B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82BF7" w:rsidRPr="00A32F72" w14:paraId="39E39E16" w14:textId="77777777" w:rsidTr="00B82BF7">
        <w:trPr>
          <w:trHeight w:val="300"/>
        </w:trPr>
        <w:tc>
          <w:tcPr>
            <w:tcW w:w="1588" w:type="pct"/>
          </w:tcPr>
          <w:p w14:paraId="1A89F650" w14:textId="77777777" w:rsidR="00B82BF7" w:rsidRDefault="00B82BF7" w:rsidP="00A32F7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</w:tcPr>
          <w:p w14:paraId="39BB23E5" w14:textId="629F977C" w:rsidR="00B82BF7" w:rsidRPr="00A32F72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Late 2019</w:t>
            </w:r>
          </w:p>
        </w:tc>
        <w:tc>
          <w:tcPr>
            <w:tcW w:w="1426" w:type="pct"/>
          </w:tcPr>
          <w:p w14:paraId="5B5CD0F2" w14:textId="17C99A64" w:rsidR="00B82BF7" w:rsidRDefault="00303008" w:rsidP="00303008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Target for </w:t>
            </w:r>
            <w:r w:rsidR="00B82B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WRAP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modeling to be</w:t>
            </w:r>
            <w:r w:rsidR="00B82B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completed</w:t>
            </w:r>
          </w:p>
        </w:tc>
        <w:tc>
          <w:tcPr>
            <w:tcW w:w="1426" w:type="pct"/>
          </w:tcPr>
          <w:p w14:paraId="12C8BC11" w14:textId="04BFFF3A" w:rsidR="00B82BF7" w:rsidRDefault="002A3E07" w:rsidP="002A3E07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2010 SO2 NAAQS Phase III monitoring areas to have 3 years of data</w:t>
            </w:r>
          </w:p>
        </w:tc>
      </w:tr>
      <w:tr w:rsidR="00B82BF7" w:rsidRPr="00A32F72" w14:paraId="5DF9AFF8" w14:textId="6C08D81F" w:rsidTr="00B82BF7">
        <w:trPr>
          <w:trHeight w:val="300"/>
        </w:trPr>
        <w:tc>
          <w:tcPr>
            <w:tcW w:w="1588" w:type="pct"/>
            <w:hideMark/>
          </w:tcPr>
          <w:p w14:paraId="0F4DEF86" w14:textId="01E1FF8B" w:rsidR="00B82BF7" w:rsidRPr="00A32F72" w:rsidRDefault="00B82BF7" w:rsidP="00A32F7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states develop LTS using 4 factor analysis (Cost of compliance, necessary time for compliance, energy and non-air impacts of compliance, and remaining useful life of impacted sources)</w:t>
            </w:r>
          </w:p>
        </w:tc>
        <w:tc>
          <w:tcPr>
            <w:tcW w:w="560" w:type="pct"/>
            <w:hideMark/>
          </w:tcPr>
          <w:p w14:paraId="3BEAA5B9" w14:textId="31DD5CF3" w:rsidR="00B82BF7" w:rsidRPr="00A32F72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2F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2019</w:t>
            </w:r>
          </w:p>
        </w:tc>
        <w:tc>
          <w:tcPr>
            <w:tcW w:w="1426" w:type="pct"/>
          </w:tcPr>
          <w:p w14:paraId="5ABC618F" w14:textId="77777777" w:rsidR="00B82BF7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pct"/>
          </w:tcPr>
          <w:p w14:paraId="2A580DBB" w14:textId="77FECB09" w:rsidR="00B82BF7" w:rsidRDefault="002A3E07" w:rsidP="002A3E07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2010 SO2 NAAQS Phase II area attain demo SIPs due – Aug 2019</w:t>
            </w:r>
          </w:p>
        </w:tc>
      </w:tr>
      <w:tr w:rsidR="00B82BF7" w:rsidRPr="00A32F72" w14:paraId="4392AA13" w14:textId="0F138B24" w:rsidTr="00B82BF7">
        <w:trPr>
          <w:trHeight w:val="300"/>
        </w:trPr>
        <w:tc>
          <w:tcPr>
            <w:tcW w:w="1588" w:type="pct"/>
            <w:hideMark/>
          </w:tcPr>
          <w:p w14:paraId="4EE0B162" w14:textId="3D079CAD" w:rsidR="00B82BF7" w:rsidRPr="00A32F72" w:rsidRDefault="00B82BF7" w:rsidP="00A32F7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Updates to EPA 2</w:t>
            </w:r>
            <w:r w:rsidR="007504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011/2018 PSAT modeling</w:t>
            </w:r>
          </w:p>
        </w:tc>
        <w:tc>
          <w:tcPr>
            <w:tcW w:w="560" w:type="pct"/>
            <w:hideMark/>
          </w:tcPr>
          <w:p w14:paraId="1D01D2D9" w14:textId="68127130" w:rsidR="00B82BF7" w:rsidRPr="00A32F72" w:rsidRDefault="0075045D" w:rsidP="00DB3C01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Need by??</w:t>
            </w:r>
            <w:r w:rsidR="00B82BF7" w:rsidRPr="00A32F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pct"/>
          </w:tcPr>
          <w:p w14:paraId="4079CADA" w14:textId="30F91076" w:rsidR="00B82BF7" w:rsidRDefault="00B82BF7" w:rsidP="00AB2241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pct"/>
          </w:tcPr>
          <w:p w14:paraId="6231F103" w14:textId="07F79773" w:rsidR="00B82BF7" w:rsidRDefault="00B82BF7" w:rsidP="00AB2241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2010 SO2 NAAQS Phase I areas attainment deadline – Oct. 2018</w:t>
            </w:r>
          </w:p>
          <w:p w14:paraId="30F7E578" w14:textId="77777777" w:rsidR="00B82BF7" w:rsidRDefault="00B82BF7" w:rsidP="00AB2241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7BCD8D23" w14:textId="4733605A" w:rsidR="00B82BF7" w:rsidRDefault="00B82BF7" w:rsidP="00AB2241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ISIP for 2015 Ozone NAAQS due Oct. 2018</w:t>
            </w:r>
          </w:p>
        </w:tc>
      </w:tr>
      <w:tr w:rsidR="00B82BF7" w:rsidRPr="00A32F72" w14:paraId="408F96D9" w14:textId="17AC663D" w:rsidTr="00B82BF7">
        <w:trPr>
          <w:trHeight w:val="600"/>
        </w:trPr>
        <w:tc>
          <w:tcPr>
            <w:tcW w:w="1588" w:type="pct"/>
            <w:hideMark/>
          </w:tcPr>
          <w:p w14:paraId="6C93763D" w14:textId="69A5D593" w:rsidR="00B82BF7" w:rsidRPr="00A32F72" w:rsidRDefault="00B82BF7" w:rsidP="00A32F7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States with Class I Areas calculate URPs and glide paths for 20% most impaired days</w:t>
            </w:r>
          </w:p>
        </w:tc>
        <w:tc>
          <w:tcPr>
            <w:tcW w:w="560" w:type="pct"/>
            <w:hideMark/>
          </w:tcPr>
          <w:p w14:paraId="702BEC1B" w14:textId="2848AF66" w:rsidR="00B82BF7" w:rsidRPr="00A32F72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2F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2018</w:t>
            </w:r>
          </w:p>
        </w:tc>
        <w:tc>
          <w:tcPr>
            <w:tcW w:w="1426" w:type="pct"/>
          </w:tcPr>
          <w:p w14:paraId="7D78A608" w14:textId="781EB1E0" w:rsidR="00B82BF7" w:rsidRDefault="00303008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Target for </w:t>
            </w:r>
            <w:r w:rsidR="00B82B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WRAP monitoring data analysis and EI work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 be </w:t>
            </w:r>
            <w:r w:rsidR="00B82B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completed (summer 2018)</w:t>
            </w:r>
          </w:p>
        </w:tc>
        <w:tc>
          <w:tcPr>
            <w:tcW w:w="1426" w:type="pct"/>
          </w:tcPr>
          <w:p w14:paraId="4BDAE2A3" w14:textId="1B67F041" w:rsidR="00B82BF7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82BF7" w:rsidRPr="00A32F72" w14:paraId="7E7938F4" w14:textId="27357510" w:rsidTr="00B82BF7">
        <w:trPr>
          <w:trHeight w:val="300"/>
        </w:trPr>
        <w:tc>
          <w:tcPr>
            <w:tcW w:w="1588" w:type="pct"/>
            <w:hideMark/>
          </w:tcPr>
          <w:p w14:paraId="5F9AD554" w14:textId="268D1E33" w:rsidR="00B82BF7" w:rsidRPr="00A32F72" w:rsidRDefault="00B82BF7" w:rsidP="00A32F7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IMPROVE </w:t>
            </w:r>
            <w:r w:rsidR="007504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Steering Committee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monitoring data analyses completed (assume 2012-2016) – includes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anthro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nonanthro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contribution splits</w:t>
            </w:r>
          </w:p>
        </w:tc>
        <w:tc>
          <w:tcPr>
            <w:tcW w:w="560" w:type="pct"/>
            <w:hideMark/>
          </w:tcPr>
          <w:p w14:paraId="51F6D0D4" w14:textId="777C6020" w:rsidR="00B82BF7" w:rsidRPr="00A32F72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2F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December 2017</w:t>
            </w:r>
          </w:p>
        </w:tc>
        <w:tc>
          <w:tcPr>
            <w:tcW w:w="1426" w:type="pct"/>
          </w:tcPr>
          <w:p w14:paraId="79C94FB7" w14:textId="77777777" w:rsidR="00B82BF7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pct"/>
          </w:tcPr>
          <w:p w14:paraId="48D8A53A" w14:textId="79AB24D8" w:rsidR="00B82BF7" w:rsidRDefault="002A3E07" w:rsidP="002A3E07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EPA to designate remaining 2010 SO2 NAAQS areas (except for DRR monitoring areas)</w:t>
            </w:r>
          </w:p>
        </w:tc>
      </w:tr>
      <w:tr w:rsidR="00B82BF7" w:rsidRPr="00A32F72" w14:paraId="4D3EA98C" w14:textId="77777777" w:rsidTr="00B82BF7">
        <w:trPr>
          <w:trHeight w:val="300"/>
        </w:trPr>
        <w:tc>
          <w:tcPr>
            <w:tcW w:w="1588" w:type="pct"/>
          </w:tcPr>
          <w:p w14:paraId="7C819360" w14:textId="2D4ADCCA" w:rsidR="00B82BF7" w:rsidRDefault="00B82BF7" w:rsidP="00A32F7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MJO/</w:t>
            </w:r>
            <w:r w:rsidR="007504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States/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EPA/FLM/Tribal meeting</w:t>
            </w:r>
          </w:p>
        </w:tc>
        <w:tc>
          <w:tcPr>
            <w:tcW w:w="560" w:type="pct"/>
          </w:tcPr>
          <w:p w14:paraId="11FFD2EC" w14:textId="121A0F90" w:rsidR="00B82BF7" w:rsidRPr="00A32F72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December 5-6, 2017 (Denver)</w:t>
            </w:r>
          </w:p>
        </w:tc>
        <w:tc>
          <w:tcPr>
            <w:tcW w:w="1426" w:type="pct"/>
          </w:tcPr>
          <w:p w14:paraId="247799FB" w14:textId="77777777" w:rsidR="00B82BF7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pct"/>
          </w:tcPr>
          <w:p w14:paraId="1E4B63C1" w14:textId="3B04066F" w:rsidR="00B82BF7" w:rsidRDefault="00B82BF7" w:rsidP="00A32F7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B8AF369" w14:textId="77777777" w:rsidR="004A1F92" w:rsidRDefault="004A1F92" w:rsidP="004A1F92">
      <w:pPr>
        <w:pStyle w:val="BodyText"/>
      </w:pPr>
    </w:p>
    <w:p w14:paraId="4D4CDB4B" w14:textId="77777777" w:rsidR="00480220" w:rsidRDefault="00480220" w:rsidP="004A1F92">
      <w:pPr>
        <w:pStyle w:val="BodyText"/>
      </w:pPr>
    </w:p>
    <w:p w14:paraId="1885B479" w14:textId="77777777" w:rsidR="00480220" w:rsidRDefault="00480220" w:rsidP="004A1F92">
      <w:pPr>
        <w:pStyle w:val="BodyText"/>
      </w:pPr>
    </w:p>
    <w:p w14:paraId="5C6952D5" w14:textId="77777777" w:rsidR="00480220" w:rsidRDefault="00480220" w:rsidP="004A1F92">
      <w:pPr>
        <w:pStyle w:val="BodyText"/>
      </w:pPr>
    </w:p>
    <w:p w14:paraId="4F9B9D27" w14:textId="77777777" w:rsidR="00480220" w:rsidRDefault="00480220" w:rsidP="004A1F92">
      <w:pPr>
        <w:pStyle w:val="BodyText"/>
      </w:pPr>
    </w:p>
    <w:p w14:paraId="1FE8D0F7" w14:textId="77777777" w:rsidR="00480220" w:rsidRDefault="00480220" w:rsidP="004A1F92">
      <w:pPr>
        <w:pStyle w:val="BodyText"/>
      </w:pPr>
    </w:p>
    <w:p w14:paraId="41A54782" w14:textId="77777777" w:rsidR="00480220" w:rsidRDefault="00480220" w:rsidP="004A1F92">
      <w:pPr>
        <w:pStyle w:val="BodyText"/>
      </w:pPr>
    </w:p>
    <w:p w14:paraId="7CB50D68" w14:textId="77777777" w:rsidR="00480220" w:rsidRDefault="00480220" w:rsidP="004A1F92">
      <w:pPr>
        <w:pStyle w:val="BodyText"/>
      </w:pPr>
    </w:p>
    <w:p w14:paraId="6CA8C5E7" w14:textId="5DC5A726" w:rsidR="004A1F92" w:rsidRDefault="00D71362" w:rsidP="004A1F92">
      <w:pPr>
        <w:pStyle w:val="Heading2"/>
      </w:pPr>
      <w:r>
        <w:lastRenderedPageBreak/>
        <w:t>Pre-SIP Development</w:t>
      </w:r>
      <w:r w:rsidR="004A1F92">
        <w:t xml:space="preserve"> Phase</w:t>
      </w:r>
    </w:p>
    <w:tbl>
      <w:tblPr>
        <w:tblStyle w:val="TCEQTable-Tahoma"/>
        <w:tblW w:w="5000" w:type="pct"/>
        <w:tblLook w:val="04A0" w:firstRow="1" w:lastRow="0" w:firstColumn="1" w:lastColumn="0" w:noHBand="0" w:noVBand="1"/>
      </w:tblPr>
      <w:tblGrid>
        <w:gridCol w:w="4132"/>
        <w:gridCol w:w="1456"/>
        <w:gridCol w:w="3801"/>
        <w:gridCol w:w="3801"/>
      </w:tblGrid>
      <w:tr w:rsidR="00B82BF7" w:rsidRPr="004A1F92" w14:paraId="12D77B45" w14:textId="18A0AFE5" w:rsidTr="00B82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tcW w:w="1566" w:type="pct"/>
            <w:hideMark/>
          </w:tcPr>
          <w:p w14:paraId="21BD290E" w14:textId="77777777" w:rsidR="00B82BF7" w:rsidRPr="004A1F92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4A1F9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552" w:type="pct"/>
            <w:hideMark/>
          </w:tcPr>
          <w:p w14:paraId="70DCB48E" w14:textId="3F5BDF92" w:rsidR="00B82BF7" w:rsidRPr="004A1F92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7136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Estimated Completion Date</w:t>
            </w:r>
          </w:p>
        </w:tc>
        <w:tc>
          <w:tcPr>
            <w:tcW w:w="1441" w:type="pct"/>
          </w:tcPr>
          <w:p w14:paraId="1A878789" w14:textId="4E99CD70" w:rsidR="00B82B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Other RPO/MJO Work</w:t>
            </w:r>
          </w:p>
        </w:tc>
        <w:tc>
          <w:tcPr>
            <w:tcW w:w="1441" w:type="pct"/>
          </w:tcPr>
          <w:p w14:paraId="6788B423" w14:textId="18128BBD" w:rsidR="00B82BF7" w:rsidRPr="00D71362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Criteria Pollutant SIP</w:t>
            </w:r>
          </w:p>
        </w:tc>
      </w:tr>
      <w:tr w:rsidR="00B82BF7" w:rsidRPr="004A1F92" w14:paraId="0E656F37" w14:textId="02739BA7" w:rsidTr="00B82BF7">
        <w:trPr>
          <w:trHeight w:val="300"/>
        </w:trPr>
        <w:tc>
          <w:tcPr>
            <w:tcW w:w="1566" w:type="pct"/>
            <w:hideMark/>
          </w:tcPr>
          <w:p w14:paraId="6FA0AFCD" w14:textId="2CF7ED02" w:rsidR="00B82BF7" w:rsidRPr="004A1F92" w:rsidRDefault="00B82BF7" w:rsidP="0075045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</w:t>
            </w:r>
            <w:r w:rsidR="007504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need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agency </w:t>
            </w:r>
            <w:r w:rsidR="007504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management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approval to begin SIP work and stakeholder processes</w:t>
            </w:r>
          </w:p>
        </w:tc>
        <w:tc>
          <w:tcPr>
            <w:tcW w:w="552" w:type="pct"/>
            <w:hideMark/>
          </w:tcPr>
          <w:p w14:paraId="02852BFC" w14:textId="3B7B8C4D" w:rsidR="00B82BF7" w:rsidRPr="004A1F9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F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September 2017</w:t>
            </w:r>
          </w:p>
        </w:tc>
        <w:tc>
          <w:tcPr>
            <w:tcW w:w="1441" w:type="pct"/>
          </w:tcPr>
          <w:p w14:paraId="047128DC" w14:textId="43220FA9" w:rsidR="00B82BF7" w:rsidRDefault="0075045D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OTC/MANE-VU released “Statements Regarding Action in States located upwind of MANE-VU” – some CenSARA states named, but as of 10/17 none contacted by a MANE-VU state with a “ask”</w:t>
            </w:r>
          </w:p>
        </w:tc>
        <w:tc>
          <w:tcPr>
            <w:tcW w:w="1441" w:type="pct"/>
          </w:tcPr>
          <w:p w14:paraId="28270F97" w14:textId="5C675D3F" w:rsidR="00B82B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82BF7" w:rsidRPr="004A1F92" w14:paraId="214E741D" w14:textId="77777777" w:rsidTr="00B82BF7">
        <w:trPr>
          <w:trHeight w:val="600"/>
        </w:trPr>
        <w:tc>
          <w:tcPr>
            <w:tcW w:w="1566" w:type="pct"/>
          </w:tcPr>
          <w:p w14:paraId="7CEDCA34" w14:textId="1B12675B" w:rsidR="00B82BF7" w:rsidRPr="00442DEB" w:rsidRDefault="00B82BF7" w:rsidP="004A1F92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EPA 2016 baseline V1 modeling platform – target release – future years??</w:t>
            </w:r>
            <w:r w:rsidR="00FD36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2023 remodeling for the 2008 Ozone transport SIPs will probably delay work on a 2016 modeling platform</w:t>
            </w:r>
          </w:p>
        </w:tc>
        <w:tc>
          <w:tcPr>
            <w:tcW w:w="552" w:type="pct"/>
          </w:tcPr>
          <w:p w14:paraId="49733436" w14:textId="6F0188B4" w:rsidR="00B82BF7" w:rsidRPr="00442DEB" w:rsidRDefault="00FD3610" w:rsidP="0075045D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Fall </w:t>
            </w:r>
            <w:r w:rsidR="00B82BF7" w:rsidRPr="006C78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for the 2023 </w:t>
            </w:r>
            <w:r w:rsidR="007504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platform</w:t>
            </w:r>
          </w:p>
        </w:tc>
        <w:tc>
          <w:tcPr>
            <w:tcW w:w="1441" w:type="pct"/>
          </w:tcPr>
          <w:p w14:paraId="21840115" w14:textId="64C21840" w:rsidR="00B82BF7" w:rsidRPr="00692026" w:rsidRDefault="00B82BF7" w:rsidP="002A3E07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</w:tcPr>
          <w:p w14:paraId="129CB813" w14:textId="11850249" w:rsidR="00B82BF7" w:rsidRPr="00692026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82BF7" w:rsidRPr="004A1F92" w14:paraId="4F00DC05" w14:textId="7D8DD6FD" w:rsidTr="00B82BF7">
        <w:trPr>
          <w:trHeight w:val="600"/>
        </w:trPr>
        <w:tc>
          <w:tcPr>
            <w:tcW w:w="1566" w:type="pct"/>
          </w:tcPr>
          <w:p w14:paraId="64684D25" w14:textId="0BE42D90" w:rsidR="00B82BF7" w:rsidRPr="00442DEB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lightGray"/>
              </w:rPr>
            </w:pPr>
            <w:r w:rsidRPr="006C78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EPA final guidance on streamlining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URP, </w:t>
            </w:r>
            <w:r w:rsidRPr="006C78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LTS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(including 4 factor analysis) and </w:t>
            </w:r>
            <w:r w:rsidRPr="006C78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RPG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(as of Apr 2017, indefinitely postponed)</w:t>
            </w:r>
          </w:p>
        </w:tc>
        <w:tc>
          <w:tcPr>
            <w:tcW w:w="552" w:type="pct"/>
          </w:tcPr>
          <w:p w14:paraId="10647F2D" w14:textId="1E22ABF4" w:rsidR="00B82BF7" w:rsidRPr="00442DEB" w:rsidRDefault="00FD3610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lightGray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need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ASAP</w:t>
            </w:r>
          </w:p>
        </w:tc>
        <w:tc>
          <w:tcPr>
            <w:tcW w:w="1441" w:type="pct"/>
          </w:tcPr>
          <w:p w14:paraId="51027D9B" w14:textId="6458C948" w:rsidR="00B82BF7" w:rsidRPr="00692026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</w:tcPr>
          <w:p w14:paraId="457DB586" w14:textId="602A4769" w:rsidR="00B82BF7" w:rsidRPr="00442DEB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lightGray"/>
              </w:rPr>
            </w:pPr>
            <w:r w:rsidRPr="006920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Consent decree 2010 SO2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NAAQS attain demo </w:t>
            </w:r>
            <w:r w:rsidRPr="006920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SIPs due (approx.)</w:t>
            </w:r>
          </w:p>
        </w:tc>
      </w:tr>
      <w:tr w:rsidR="00B82BF7" w:rsidRPr="004A1F92" w14:paraId="21C42476" w14:textId="77777777" w:rsidTr="00B82BF7">
        <w:trPr>
          <w:trHeight w:val="600"/>
        </w:trPr>
        <w:tc>
          <w:tcPr>
            <w:tcW w:w="1566" w:type="pct"/>
          </w:tcPr>
          <w:p w14:paraId="2D12C907" w14:textId="52755927" w:rsidR="00B82BF7" w:rsidRPr="006C7883" w:rsidRDefault="00FD3610" w:rsidP="00FD361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EPA completed</w:t>
            </w:r>
            <w:r w:rsidR="00B82B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national level PSAT modeling for 2011/2028 </w:t>
            </w:r>
            <w:r w:rsidR="003030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based on 19 source sectors.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Should be considered as a 1</w:t>
            </w:r>
            <w:r w:rsidRPr="00FD3610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step only as many uncertainties found in the work.  EPA intends to work with MJOs/states to improve</w:t>
            </w:r>
          </w:p>
        </w:tc>
        <w:tc>
          <w:tcPr>
            <w:tcW w:w="552" w:type="pct"/>
          </w:tcPr>
          <w:p w14:paraId="44B6D9A0" w14:textId="01439092" w:rsidR="00B82BF7" w:rsidRPr="006C7883" w:rsidRDefault="00FD3610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2017</w:t>
            </w:r>
          </w:p>
        </w:tc>
        <w:tc>
          <w:tcPr>
            <w:tcW w:w="1441" w:type="pct"/>
          </w:tcPr>
          <w:p w14:paraId="0762C0F8" w14:textId="28E643C6" w:rsidR="00B82BF7" w:rsidRPr="00692026" w:rsidRDefault="00FD3610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LADCO started data and visibility trends analyses; EI work</w:t>
            </w:r>
            <w:r w:rsidR="007504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(looking to use 2016 as base year?) </w:t>
            </w:r>
            <w:bookmarkStart w:id="0" w:name="_GoBack"/>
            <w:bookmarkEnd w:id="0"/>
            <w:r w:rsidR="007504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 APCA runs for its region</w:t>
            </w:r>
          </w:p>
        </w:tc>
        <w:tc>
          <w:tcPr>
            <w:tcW w:w="1441" w:type="pct"/>
          </w:tcPr>
          <w:p w14:paraId="4628AEBB" w14:textId="679983D0" w:rsidR="00B82BF7" w:rsidRPr="00692026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82BF7" w:rsidRPr="004A1F92" w14:paraId="21534AD8" w14:textId="02A9BB10" w:rsidTr="00B82BF7">
        <w:trPr>
          <w:trHeight w:val="300"/>
        </w:trPr>
        <w:tc>
          <w:tcPr>
            <w:tcW w:w="1566" w:type="pct"/>
          </w:tcPr>
          <w:p w14:paraId="6F059277" w14:textId="442292A9" w:rsidR="00B82BF7" w:rsidRPr="00D71362" w:rsidRDefault="00B82BF7" w:rsidP="004A1F92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highlight w:val="cyan"/>
              </w:rPr>
            </w:pPr>
            <w:r w:rsidRPr="006C788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EPA final rule action on SIP </w:t>
            </w:r>
            <w:r w:rsidR="00FD36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submittal </w:t>
            </w:r>
            <w:r w:rsidRPr="006C788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delay</w:t>
            </w:r>
            <w:r w:rsidR="00FD36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and other program aspects (some sections are being litigated, but the July 2021 submittal date has not)</w:t>
            </w:r>
          </w:p>
        </w:tc>
        <w:tc>
          <w:tcPr>
            <w:tcW w:w="552" w:type="pct"/>
          </w:tcPr>
          <w:p w14:paraId="43D0D997" w14:textId="3E426112" w:rsidR="00B82BF7" w:rsidRPr="00D7136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January 2017</w:t>
            </w:r>
          </w:p>
        </w:tc>
        <w:tc>
          <w:tcPr>
            <w:tcW w:w="1441" w:type="pct"/>
          </w:tcPr>
          <w:p w14:paraId="59CC3F63" w14:textId="5DF94A95" w:rsidR="00B82BF7" w:rsidRPr="00D71362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MANE-VU states targeting SIP submittals July 2018 using 2011 baseline</w:t>
            </w:r>
          </w:p>
        </w:tc>
        <w:tc>
          <w:tcPr>
            <w:tcW w:w="1441" w:type="pct"/>
          </w:tcPr>
          <w:p w14:paraId="4479FF12" w14:textId="1E96AF9F" w:rsidR="00B82BF7" w:rsidRPr="00D71362" w:rsidRDefault="002A3E0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highlight w:val="cyan"/>
              </w:rPr>
            </w:pPr>
            <w:r w:rsidRPr="002A3E0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2010 SO2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NAAQS </w:t>
            </w:r>
            <w:r w:rsidRPr="002A3E0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Phase III monitors in place</w:t>
            </w:r>
          </w:p>
        </w:tc>
      </w:tr>
      <w:tr w:rsidR="00B82BF7" w:rsidRPr="004A1F92" w14:paraId="4E4599ED" w14:textId="173B4078" w:rsidTr="00B82BF7">
        <w:trPr>
          <w:trHeight w:val="300"/>
        </w:trPr>
        <w:tc>
          <w:tcPr>
            <w:tcW w:w="1566" w:type="pct"/>
          </w:tcPr>
          <w:p w14:paraId="136B12BE" w14:textId="169FFDCB" w:rsidR="00B82BF7" w:rsidRPr="00442DEB" w:rsidRDefault="00B82BF7" w:rsidP="004A1F92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52" w:type="pct"/>
          </w:tcPr>
          <w:p w14:paraId="0DBAC770" w14:textId="12D808F9" w:rsidR="00B82BF7" w:rsidRPr="00442DEB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lightGray"/>
              </w:rPr>
            </w:pPr>
            <w:r w:rsidRPr="006C78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September 2016</w:t>
            </w:r>
          </w:p>
        </w:tc>
        <w:tc>
          <w:tcPr>
            <w:tcW w:w="1441" w:type="pct"/>
          </w:tcPr>
          <w:p w14:paraId="5FC0DBBA" w14:textId="77777777" w:rsidR="00B82BF7" w:rsidRPr="006C7883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</w:tcPr>
          <w:p w14:paraId="5724E76D" w14:textId="0BA8A4A4" w:rsidR="00B82BF7" w:rsidRPr="00442DEB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highlight w:val="lightGray"/>
              </w:rPr>
            </w:pPr>
            <w:r w:rsidRPr="006C788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2012 PM2.5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NAAQS attain demo</w:t>
            </w:r>
            <w:r w:rsidRPr="006C788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SIPs due</w:t>
            </w:r>
          </w:p>
        </w:tc>
      </w:tr>
      <w:tr w:rsidR="00B82BF7" w:rsidRPr="004A1F92" w14:paraId="1C3817F9" w14:textId="3DCF2467" w:rsidTr="00B82BF7">
        <w:trPr>
          <w:trHeight w:val="300"/>
        </w:trPr>
        <w:tc>
          <w:tcPr>
            <w:tcW w:w="1566" w:type="pct"/>
          </w:tcPr>
          <w:p w14:paraId="5F2EEEBD" w14:textId="3041E205" w:rsidR="00B82BF7" w:rsidRPr="00D71362" w:rsidRDefault="00B82BF7" w:rsidP="004A1F92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552" w:type="pct"/>
          </w:tcPr>
          <w:p w14:paraId="2689BA1A" w14:textId="15AF0EA4" w:rsidR="00B82BF7" w:rsidRPr="00D7136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cyan"/>
              </w:rPr>
            </w:pPr>
            <w:r w:rsidRPr="006C78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December 2015</w:t>
            </w:r>
          </w:p>
        </w:tc>
        <w:tc>
          <w:tcPr>
            <w:tcW w:w="1441" w:type="pct"/>
          </w:tcPr>
          <w:p w14:paraId="7BE599E1" w14:textId="77777777" w:rsidR="00B82BF7" w:rsidRPr="00692026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</w:tcPr>
          <w:p w14:paraId="4EB45B29" w14:textId="04BA5899" w:rsidR="00B82BF7" w:rsidRPr="00D71362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highlight w:val="cyan"/>
              </w:rPr>
            </w:pPr>
            <w:r w:rsidRPr="0069202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I-SIP for 2012 PM2.5 NAAQS due</w:t>
            </w:r>
          </w:p>
        </w:tc>
      </w:tr>
      <w:tr w:rsidR="00B82BF7" w:rsidRPr="004A1F92" w14:paraId="4484B93E" w14:textId="781A0244" w:rsidTr="00B82BF7">
        <w:trPr>
          <w:trHeight w:val="300"/>
        </w:trPr>
        <w:tc>
          <w:tcPr>
            <w:tcW w:w="1566" w:type="pct"/>
          </w:tcPr>
          <w:p w14:paraId="2EFC7A6F" w14:textId="2047F461" w:rsidR="00B82BF7" w:rsidRPr="004A1F92" w:rsidRDefault="00B82BF7" w:rsidP="000A4DE1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</w:tcPr>
          <w:p w14:paraId="26F1B909" w14:textId="5D91F19E" w:rsidR="00B82BF7" w:rsidRPr="004A1F9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2015</w:t>
            </w:r>
          </w:p>
        </w:tc>
        <w:tc>
          <w:tcPr>
            <w:tcW w:w="1441" w:type="pct"/>
          </w:tcPr>
          <w:p w14:paraId="59515986" w14:textId="77777777" w:rsidR="00B82B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</w:tcPr>
          <w:p w14:paraId="18D5EAC2" w14:textId="324D44B3" w:rsidR="00B82BF7" w:rsidRPr="004A1F92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2008 Ozone NAAQS attain demo SIP for moderate areas due</w:t>
            </w:r>
          </w:p>
        </w:tc>
      </w:tr>
      <w:tr w:rsidR="00B82BF7" w:rsidRPr="004A1F92" w14:paraId="5E55BA00" w14:textId="619BD849" w:rsidTr="00B82BF7">
        <w:trPr>
          <w:trHeight w:val="300"/>
        </w:trPr>
        <w:tc>
          <w:tcPr>
            <w:tcW w:w="1566" w:type="pct"/>
          </w:tcPr>
          <w:p w14:paraId="32C346EE" w14:textId="702DD29E" w:rsidR="00B82BF7" w:rsidRPr="004A1F92" w:rsidRDefault="00B82BF7" w:rsidP="004A1F92">
            <w:pPr>
              <w:tabs>
                <w:tab w:val="clear" w:pos="720"/>
              </w:tabs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</w:tcPr>
          <w:p w14:paraId="0884F646" w14:textId="3D790739" w:rsidR="00B82BF7" w:rsidRPr="004A1F92" w:rsidRDefault="00B82BF7" w:rsidP="004A1F92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 2015</w:t>
            </w:r>
          </w:p>
        </w:tc>
        <w:tc>
          <w:tcPr>
            <w:tcW w:w="1441" w:type="pct"/>
          </w:tcPr>
          <w:p w14:paraId="6FEAF7E4" w14:textId="77777777" w:rsidR="00B82BF7" w:rsidRPr="00397C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</w:tcPr>
          <w:p w14:paraId="32C5511F" w14:textId="20E442FF" w:rsidR="00B82BF7" w:rsidRPr="00397CF7" w:rsidRDefault="00B82BF7" w:rsidP="00480220">
            <w:pPr>
              <w:tabs>
                <w:tab w:val="clear" w:pos="720"/>
              </w:tabs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397CF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Phase I 2010 SO2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NAAQS attain demo </w:t>
            </w:r>
            <w:r w:rsidRPr="00397CF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SIPs due</w:t>
            </w:r>
          </w:p>
        </w:tc>
      </w:tr>
    </w:tbl>
    <w:p w14:paraId="39795D28" w14:textId="77777777" w:rsidR="004A1F92" w:rsidRPr="004A1F92" w:rsidRDefault="004A1F92" w:rsidP="00B82BF7">
      <w:pPr>
        <w:pStyle w:val="BodyText"/>
      </w:pPr>
    </w:p>
    <w:sectPr w:rsidR="004A1F92" w:rsidRPr="004A1F92" w:rsidSect="00665239">
      <w:headerReference w:type="default" r:id="rId12"/>
      <w:footerReference w:type="even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F646C" w14:textId="77777777" w:rsidR="0075045D" w:rsidRDefault="0075045D" w:rsidP="00C5102E">
      <w:pPr>
        <w:spacing w:before="0" w:after="0"/>
      </w:pPr>
      <w:r>
        <w:separator/>
      </w:r>
    </w:p>
  </w:endnote>
  <w:endnote w:type="continuationSeparator" w:id="0">
    <w:p w14:paraId="1F1EFB56" w14:textId="77777777" w:rsidR="0075045D" w:rsidRDefault="0075045D" w:rsidP="00C510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7AF8A" w14:textId="77777777" w:rsidR="0075045D" w:rsidRDefault="0075045D" w:rsidP="0048022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9DF49" w14:textId="77777777" w:rsidR="0075045D" w:rsidRDefault="0075045D" w:rsidP="0048022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6DB3" w14:textId="77777777" w:rsidR="0075045D" w:rsidRDefault="0075045D" w:rsidP="0048022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F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ED15A1" w14:textId="77777777" w:rsidR="0075045D" w:rsidRDefault="0075045D" w:rsidP="0048022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DA04A" w14:textId="77777777" w:rsidR="0075045D" w:rsidRDefault="0075045D" w:rsidP="00C5102E">
      <w:pPr>
        <w:spacing w:before="0" w:after="0"/>
      </w:pPr>
      <w:r>
        <w:separator/>
      </w:r>
    </w:p>
  </w:footnote>
  <w:footnote w:type="continuationSeparator" w:id="0">
    <w:p w14:paraId="62528175" w14:textId="77777777" w:rsidR="0075045D" w:rsidRDefault="0075045D" w:rsidP="00C510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F3B0" w14:textId="5E8E1C71" w:rsidR="0075045D" w:rsidRDefault="0075045D" w:rsidP="00AB2241">
    <w:pPr>
      <w:pStyle w:val="Header"/>
      <w:jc w:val="center"/>
    </w:pPr>
    <w:r>
      <w:t>Revised DRAFT 10/05/17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39"/>
    <w:rsid w:val="000016F4"/>
    <w:rsid w:val="00040D8A"/>
    <w:rsid w:val="00051B7F"/>
    <w:rsid w:val="000665B2"/>
    <w:rsid w:val="000A4DE1"/>
    <w:rsid w:val="00116413"/>
    <w:rsid w:val="00151FDB"/>
    <w:rsid w:val="00244E5B"/>
    <w:rsid w:val="00261265"/>
    <w:rsid w:val="00267310"/>
    <w:rsid w:val="002677C4"/>
    <w:rsid w:val="00297D38"/>
    <w:rsid w:val="002A3E07"/>
    <w:rsid w:val="002D4E2D"/>
    <w:rsid w:val="00303008"/>
    <w:rsid w:val="00342DD3"/>
    <w:rsid w:val="00351FD0"/>
    <w:rsid w:val="00393C75"/>
    <w:rsid w:val="00397CF7"/>
    <w:rsid w:val="003A322A"/>
    <w:rsid w:val="003B41DF"/>
    <w:rsid w:val="003F5ABB"/>
    <w:rsid w:val="004121B1"/>
    <w:rsid w:val="00442DEB"/>
    <w:rsid w:val="0046623F"/>
    <w:rsid w:val="00480220"/>
    <w:rsid w:val="004A1F92"/>
    <w:rsid w:val="004D2CA6"/>
    <w:rsid w:val="00531CEF"/>
    <w:rsid w:val="005464F5"/>
    <w:rsid w:val="0055212A"/>
    <w:rsid w:val="005B5CC2"/>
    <w:rsid w:val="005C70A5"/>
    <w:rsid w:val="005F337F"/>
    <w:rsid w:val="005F33AF"/>
    <w:rsid w:val="0065525B"/>
    <w:rsid w:val="00665239"/>
    <w:rsid w:val="006730D8"/>
    <w:rsid w:val="00692026"/>
    <w:rsid w:val="006C6CEB"/>
    <w:rsid w:val="006C7883"/>
    <w:rsid w:val="006D003A"/>
    <w:rsid w:val="006E3B7C"/>
    <w:rsid w:val="007013B8"/>
    <w:rsid w:val="0072249E"/>
    <w:rsid w:val="00727F1C"/>
    <w:rsid w:val="00732647"/>
    <w:rsid w:val="00746472"/>
    <w:rsid w:val="0075045D"/>
    <w:rsid w:val="0075745D"/>
    <w:rsid w:val="007E11F8"/>
    <w:rsid w:val="007F1D92"/>
    <w:rsid w:val="008161B5"/>
    <w:rsid w:val="008755F2"/>
    <w:rsid w:val="008E33DD"/>
    <w:rsid w:val="009457CC"/>
    <w:rsid w:val="00974E8C"/>
    <w:rsid w:val="00996B99"/>
    <w:rsid w:val="00A03680"/>
    <w:rsid w:val="00A2193F"/>
    <w:rsid w:val="00A32F72"/>
    <w:rsid w:val="00A75BA9"/>
    <w:rsid w:val="00AB074C"/>
    <w:rsid w:val="00AB2241"/>
    <w:rsid w:val="00B3681B"/>
    <w:rsid w:val="00B4403F"/>
    <w:rsid w:val="00B82BF7"/>
    <w:rsid w:val="00BF000E"/>
    <w:rsid w:val="00C25FB5"/>
    <w:rsid w:val="00C5102E"/>
    <w:rsid w:val="00C95864"/>
    <w:rsid w:val="00CF2422"/>
    <w:rsid w:val="00D44331"/>
    <w:rsid w:val="00D71362"/>
    <w:rsid w:val="00D9218C"/>
    <w:rsid w:val="00DB3C01"/>
    <w:rsid w:val="00DB788B"/>
    <w:rsid w:val="00DE0D53"/>
    <w:rsid w:val="00E07F72"/>
    <w:rsid w:val="00E14844"/>
    <w:rsid w:val="00E910F6"/>
    <w:rsid w:val="00EF6A56"/>
    <w:rsid w:val="00F56A6D"/>
    <w:rsid w:val="00F56E78"/>
    <w:rsid w:val="00F675D2"/>
    <w:rsid w:val="00F84C3B"/>
    <w:rsid w:val="00FB1DEC"/>
    <w:rsid w:val="00FD361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2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76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A1F92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4A1F92"/>
    <w:pPr>
      <w:spacing w:before="120" w:after="0"/>
      <w:jc w:val="left"/>
      <w:outlineLvl w:val="1"/>
    </w:pPr>
    <w:rPr>
      <w:sz w:val="2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F92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1F92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76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A1F92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4A1F92"/>
    <w:pPr>
      <w:spacing w:before="120" w:after="0"/>
      <w:jc w:val="left"/>
      <w:outlineLvl w:val="1"/>
    </w:pPr>
    <w:rPr>
      <w:sz w:val="2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F92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1F92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AAFD655125E44A6F3148B2BA6B4FA" ma:contentTypeVersion="2" ma:contentTypeDescription="Create a new document." ma:contentTypeScope="" ma:versionID="ed09f230faab88e85985da03548312fb">
  <xsd:schema xmlns:xsd="http://www.w3.org/2001/XMLSchema" xmlns:xs="http://www.w3.org/2001/XMLSchema" xmlns:p="http://schemas.microsoft.com/office/2006/metadata/properties" xmlns:ns3="9a8e37e4-820f-40a0-a2e8-05cc03fa2192" targetNamespace="http://schemas.microsoft.com/office/2006/metadata/properties" ma:root="true" ma:fieldsID="371f9906ccb0009164932a391c50e272" ns3:_="">
    <xsd:import namespace="9a8e37e4-820f-40a0-a2e8-05cc03fa2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37e4-820f-40a0-a2e8-05cc03fa2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A0BA-44C5-42BE-858B-EF7B3CC7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e37e4-820f-40a0-a2e8-05cc03fa2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761F4-0368-4654-96AB-FC93B7F2C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EDF00-C282-4991-A882-0DBA50539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1F92D-6585-3D42-B2DB-DF4DADA3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Pella</dc:creator>
  <cp:lastModifiedBy>Theresa Pella</cp:lastModifiedBy>
  <cp:revision>2</cp:revision>
  <cp:lastPrinted>2017-10-05T22:06:00Z</cp:lastPrinted>
  <dcterms:created xsi:type="dcterms:W3CDTF">2017-10-05T22:08:00Z</dcterms:created>
  <dcterms:modified xsi:type="dcterms:W3CDTF">2017-10-05T22:08:00Z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0x0101007E5AAFD655125E44A6F3148B2BA6B4FA</vt:lpwstr>
  </property>
</Properties>
</file>